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621D" w14:textId="1E023CB0" w:rsidR="0036748E" w:rsidRDefault="0036748E" w:rsidP="0036748E">
      <w:pPr>
        <w:jc w:val="center"/>
        <w:rPr>
          <w:rFonts w:ascii="Calibri" w:eastAsia="Times New Roman" w:hAnsi="Calibri" w:cs="Times New Roman"/>
          <w:b/>
        </w:rPr>
      </w:pPr>
      <w:r w:rsidRPr="00633129">
        <w:rPr>
          <w:rFonts w:ascii="Calibri" w:hAnsi="Calibri"/>
          <w:noProof/>
        </w:rPr>
        <w:drawing>
          <wp:inline distT="0" distB="0" distL="0" distR="0" wp14:anchorId="56DEF8AA" wp14:editId="42F66B99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D110" w14:textId="77777777" w:rsidR="0036748E" w:rsidRDefault="0036748E" w:rsidP="00572C90">
      <w:pPr>
        <w:rPr>
          <w:rFonts w:ascii="Calibri" w:eastAsia="Times New Roman" w:hAnsi="Calibri" w:cs="Times New Roman"/>
          <w:b/>
        </w:rPr>
      </w:pPr>
    </w:p>
    <w:p w14:paraId="1AE5FD01" w14:textId="77777777" w:rsidR="0036748E" w:rsidRDefault="0036748E" w:rsidP="00572C90">
      <w:pPr>
        <w:rPr>
          <w:rFonts w:ascii="Calibri" w:eastAsia="Times New Roman" w:hAnsi="Calibri" w:cs="Times New Roman"/>
          <w:b/>
        </w:rPr>
      </w:pPr>
    </w:p>
    <w:p w14:paraId="2B7239AB" w14:textId="0427DD98" w:rsidR="00572C90" w:rsidRPr="00633129" w:rsidRDefault="00572C90" w:rsidP="00572C90">
      <w:pPr>
        <w:rPr>
          <w:rFonts w:ascii="Calibri" w:eastAsia="Times New Roman" w:hAnsi="Calibri" w:cs="Times New Roman"/>
          <w:b/>
        </w:rPr>
      </w:pPr>
      <w:r w:rsidRPr="00633129">
        <w:rPr>
          <w:rFonts w:ascii="Calibri" w:eastAsia="Times New Roman" w:hAnsi="Calibri" w:cs="Times New Roman"/>
          <w:b/>
        </w:rPr>
        <w:t>Homophobia and self-esteem</w:t>
      </w:r>
    </w:p>
    <w:p w14:paraId="581B2BAA" w14:textId="77777777" w:rsidR="00572C90" w:rsidRPr="00633129" w:rsidRDefault="00572C90" w:rsidP="00572C90">
      <w:pPr>
        <w:rPr>
          <w:rFonts w:ascii="Calibri" w:eastAsia="Times New Roman" w:hAnsi="Calibri" w:cs="Times New Roman"/>
        </w:rPr>
      </w:pPr>
    </w:p>
    <w:p w14:paraId="2566EABB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7847D6D4" w14:textId="77777777" w:rsidR="00572C90" w:rsidRPr="0036748E" w:rsidRDefault="00572C90" w:rsidP="0036748E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36748E">
        <w:rPr>
          <w:rFonts w:ascii="Calibri" w:eastAsia="Times New Roman" w:hAnsi="Calibri" w:cs="Times New Roman"/>
        </w:rPr>
        <w:t xml:space="preserve">As a result of the general homophobia, LGBT folks can manifest what is known as internalized homophobia. </w:t>
      </w:r>
      <w:r w:rsidRPr="0036748E">
        <w:rPr>
          <w:rFonts w:ascii="Calibri" w:eastAsia="Times New Roman" w:hAnsi="Calibri" w:cs="Arial"/>
          <w:color w:val="000000"/>
          <w:shd w:val="clear" w:color="auto" w:fill="FFFFFF"/>
        </w:rPr>
        <w:t>Internalized homophobia is defined as the involuntary belief by lesbians and gay men that the homophobic lies, stereotypes and myths about them are true.</w:t>
      </w:r>
    </w:p>
    <w:p w14:paraId="77098D7B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44859B4C" w14:textId="77777777" w:rsidR="00572C90" w:rsidRPr="0036748E" w:rsidRDefault="00572C90" w:rsidP="0036748E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36748E">
        <w:rPr>
          <w:rFonts w:ascii="Calibri" w:eastAsia="Times New Roman" w:hAnsi="Calibri" w:cs="Times New Roman"/>
        </w:rPr>
        <w:t xml:space="preserve">Study shows that internalized homophobia will have a negative impact on a person’s self-esteem, especially if that person is not yet out as LGBT or believe that doesn’t have the support to come out as LGBT. </w:t>
      </w:r>
    </w:p>
    <w:p w14:paraId="54A396F0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22E25758" w14:textId="77777777" w:rsidR="00572C90" w:rsidRPr="0036748E" w:rsidRDefault="00572C90" w:rsidP="0036748E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36748E">
        <w:rPr>
          <w:rFonts w:ascii="Calibri" w:eastAsia="Times New Roman" w:hAnsi="Calibri" w:cs="Times New Roman"/>
        </w:rPr>
        <w:t>Internalized homophobia can also force LGBT folks to imitate heteronormative models that may not be appropriate or that can actually expose folks to high-risk behaviors that may include substance abuse.</w:t>
      </w:r>
    </w:p>
    <w:p w14:paraId="603DA2DC" w14:textId="77777777" w:rsidR="00572C90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379DAE3C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3732053F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  <w:b/>
        </w:rPr>
      </w:pPr>
      <w:r w:rsidRPr="00633129">
        <w:rPr>
          <w:rFonts w:ascii="Calibri" w:eastAsia="Times New Roman" w:hAnsi="Calibri" w:cs="Times New Roman"/>
          <w:b/>
        </w:rPr>
        <w:t>What can we do to increase self-esteem in LGBT folks?</w:t>
      </w:r>
    </w:p>
    <w:p w14:paraId="15000660" w14:textId="77777777" w:rsidR="00572C90" w:rsidRPr="00633129" w:rsidRDefault="00572C90" w:rsidP="00572C90">
      <w:pPr>
        <w:spacing w:line="276" w:lineRule="auto"/>
        <w:rPr>
          <w:rFonts w:ascii="Calibri" w:eastAsia="Times New Roman" w:hAnsi="Calibri" w:cs="Times New Roman"/>
        </w:rPr>
      </w:pPr>
    </w:p>
    <w:p w14:paraId="3D01451A" w14:textId="77777777" w:rsidR="00572C90" w:rsidRPr="00633129" w:rsidRDefault="00572C90" w:rsidP="00572C90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633129">
        <w:rPr>
          <w:rFonts w:ascii="Calibri" w:eastAsia="Times New Roman" w:hAnsi="Calibri" w:cs="Times New Roman"/>
        </w:rPr>
        <w:t>Seek LGBT friendly places, centers, houses where you can be free to be who you are</w:t>
      </w:r>
    </w:p>
    <w:p w14:paraId="74C4C112" w14:textId="093E7D67" w:rsidR="00572C90" w:rsidRPr="00633129" w:rsidRDefault="00572C90" w:rsidP="00572C90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633129">
        <w:rPr>
          <w:rFonts w:ascii="Calibri" w:eastAsia="Times New Roman" w:hAnsi="Calibri" w:cs="Times New Roman"/>
        </w:rPr>
        <w:t>Engage with your local PFLAG chapter</w:t>
      </w:r>
      <w:r>
        <w:rPr>
          <w:rFonts w:ascii="Calibri" w:eastAsia="Times New Roman" w:hAnsi="Calibri" w:cs="Times New Roman"/>
        </w:rPr>
        <w:t xml:space="preserve">. </w:t>
      </w:r>
      <w:r w:rsidRPr="00633129">
        <w:rPr>
          <w:rFonts w:ascii="Calibri" w:eastAsia="Times New Roman" w:hAnsi="Calibri" w:cs="Times New Roman"/>
        </w:rPr>
        <w:t>PFLAG</w:t>
      </w:r>
      <w:r w:rsidR="00257843">
        <w:rPr>
          <w:rFonts w:ascii="Calibri" w:eastAsia="Times New Roman" w:hAnsi="Calibri" w:cs="Times New Roman"/>
        </w:rPr>
        <w:t xml:space="preserve"> (Parents and friends of Lesbians and Gays)</w:t>
      </w:r>
      <w:r w:rsidRPr="00633129">
        <w:rPr>
          <w:rFonts w:ascii="Calibri" w:eastAsia="Times New Roman" w:hAnsi="Calibri" w:cs="Times New Roman"/>
        </w:rPr>
        <w:t xml:space="preserve"> is the nation's largest family and ally organization</w:t>
      </w:r>
      <w:r>
        <w:rPr>
          <w:rFonts w:ascii="Calibri" w:eastAsia="Times New Roman" w:hAnsi="Calibri" w:cs="Times New Roman"/>
        </w:rPr>
        <w:t xml:space="preserve">, </w:t>
      </w:r>
      <w:r w:rsidRPr="00633129">
        <w:rPr>
          <w:rFonts w:ascii="Calibri" w:eastAsia="Times New Roman" w:hAnsi="Calibri" w:cs="Times New Roman"/>
        </w:rPr>
        <w:t>the first and largest organization for lesbian, gay, bisexual, transgender, and queer (LGBTQ+) people, their parents and families, and allies</w:t>
      </w:r>
      <w:r>
        <w:rPr>
          <w:rFonts w:ascii="Calibri" w:eastAsia="Times New Roman" w:hAnsi="Calibri" w:cs="Times New Roman"/>
        </w:rPr>
        <w:t>.</w:t>
      </w:r>
    </w:p>
    <w:p w14:paraId="3B2FCC72" w14:textId="77777777" w:rsidR="00572C90" w:rsidRPr="00633129" w:rsidRDefault="00572C90" w:rsidP="00572C90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633129">
        <w:rPr>
          <w:rFonts w:ascii="Calibri" w:eastAsia="Times New Roman" w:hAnsi="Calibri" w:cs="Times New Roman"/>
        </w:rPr>
        <w:t>Seek LGBT support groups</w:t>
      </w:r>
    </w:p>
    <w:p w14:paraId="33C30376" w14:textId="77777777" w:rsidR="00572C90" w:rsidRPr="00633129" w:rsidRDefault="00572C90" w:rsidP="00572C90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633129">
        <w:rPr>
          <w:rFonts w:ascii="Calibri" w:eastAsia="Times New Roman" w:hAnsi="Calibri" w:cs="Times New Roman"/>
        </w:rPr>
        <w:t>Seek mental health services if needed.</w:t>
      </w:r>
    </w:p>
    <w:p w14:paraId="5B689BBC" w14:textId="77777777" w:rsidR="00572C90" w:rsidRPr="00633129" w:rsidRDefault="00572C90" w:rsidP="00572C90">
      <w:pPr>
        <w:rPr>
          <w:rFonts w:ascii="Calibri" w:eastAsia="Times New Roman" w:hAnsi="Calibri" w:cs="Times New Roman"/>
        </w:rPr>
      </w:pPr>
    </w:p>
    <w:p w14:paraId="572B5B47" w14:textId="77777777" w:rsidR="00572C90" w:rsidRPr="00633129" w:rsidRDefault="00572C90" w:rsidP="00572C90">
      <w:pPr>
        <w:rPr>
          <w:rFonts w:ascii="Calibri" w:eastAsia="Times New Roman" w:hAnsi="Calibri" w:cs="Times New Roman"/>
        </w:rPr>
      </w:pPr>
    </w:p>
    <w:p w14:paraId="3559A6C8" w14:textId="77777777" w:rsidR="00572C90" w:rsidRPr="00633129" w:rsidRDefault="00572C90" w:rsidP="00572C90">
      <w:pPr>
        <w:rPr>
          <w:rFonts w:ascii="Calibri" w:hAnsi="Calibri"/>
        </w:rPr>
      </w:pPr>
    </w:p>
    <w:p w14:paraId="4B602763" w14:textId="77777777" w:rsidR="00572C90" w:rsidRDefault="00257843" w:rsidP="00572C90">
      <w:pPr>
        <w:rPr>
          <w:rStyle w:val="Hyperlink"/>
          <w:rFonts w:ascii="Calibri" w:hAnsi="Calibri"/>
        </w:rPr>
      </w:pPr>
      <w:hyperlink r:id="rId6" w:history="1">
        <w:r w:rsidR="00572C90" w:rsidRPr="00633129">
          <w:rPr>
            <w:rStyle w:val="Hyperlink"/>
            <w:rFonts w:ascii="Calibri" w:hAnsi="Calibri"/>
          </w:rPr>
          <w:t>http://www.culturalbridgestojustice.org/programs/homophobia/internalized-homophobia</w:t>
        </w:r>
      </w:hyperlink>
    </w:p>
    <w:p w14:paraId="42D3EDE9" w14:textId="77777777" w:rsidR="00572C90" w:rsidRDefault="00257843" w:rsidP="00572C90">
      <w:hyperlink r:id="rId7" w:history="1">
        <w:r w:rsidR="00572C90">
          <w:rPr>
            <w:rStyle w:val="Hyperlink"/>
          </w:rPr>
          <w:t>https://pflag.org/about</w:t>
        </w:r>
      </w:hyperlink>
    </w:p>
    <w:p w14:paraId="575AE187" w14:textId="77777777" w:rsidR="00572C90" w:rsidRPr="00633129" w:rsidRDefault="00572C90" w:rsidP="00572C90">
      <w:pPr>
        <w:rPr>
          <w:rFonts w:ascii="Calibri" w:hAnsi="Calibri"/>
        </w:rPr>
      </w:pPr>
    </w:p>
    <w:p w14:paraId="548AE8BC" w14:textId="77777777" w:rsidR="00572C90" w:rsidRPr="00633129" w:rsidRDefault="00572C90" w:rsidP="00572C90">
      <w:pPr>
        <w:rPr>
          <w:rFonts w:ascii="Calibri" w:hAnsi="Calibri"/>
        </w:rPr>
      </w:pPr>
    </w:p>
    <w:p w14:paraId="174959F9" w14:textId="77777777" w:rsidR="001D2A06" w:rsidRDefault="001D2A06">
      <w:bookmarkStart w:id="0" w:name="_GoBack"/>
      <w:bookmarkEnd w:id="0"/>
    </w:p>
    <w:sectPr w:rsidR="001D2A06" w:rsidSect="0087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BEA"/>
    <w:multiLevelType w:val="hybridMultilevel"/>
    <w:tmpl w:val="3BC8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0A6E"/>
    <w:multiLevelType w:val="hybridMultilevel"/>
    <w:tmpl w:val="BB16B994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90"/>
    <w:rsid w:val="001D2A06"/>
    <w:rsid w:val="00257843"/>
    <w:rsid w:val="0036748E"/>
    <w:rsid w:val="00572C90"/>
    <w:rsid w:val="00875F67"/>
    <w:rsid w:val="00B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1ED7E"/>
  <w15:chartTrackingRefBased/>
  <w15:docId w15:val="{7CDE6D2B-F081-DC4D-8E9D-B3EFF54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lag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bridgestojustice.org/programs/homophobia/internalized-homophob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Rodriguez</dc:creator>
  <cp:keywords/>
  <dc:description/>
  <cp:lastModifiedBy>Leandro Rodriguez</cp:lastModifiedBy>
  <cp:revision>3</cp:revision>
  <dcterms:created xsi:type="dcterms:W3CDTF">2020-05-13T23:13:00Z</dcterms:created>
  <dcterms:modified xsi:type="dcterms:W3CDTF">2020-05-13T23:39:00Z</dcterms:modified>
</cp:coreProperties>
</file>