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B583" w14:textId="77777777" w:rsidR="001D2A06" w:rsidRPr="00F34722" w:rsidRDefault="00F34722" w:rsidP="009B4F21">
      <w:pPr>
        <w:jc w:val="center"/>
      </w:pPr>
      <w:r>
        <w:rPr>
          <w:noProof/>
        </w:rPr>
        <w:drawing>
          <wp:inline distT="0" distB="0" distL="0" distR="0" wp14:anchorId="47621549" wp14:editId="18D77CBF">
            <wp:extent cx="1295302" cy="8293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5">
                      <a:extLst>
                        <a:ext uri="{28A0092B-C50C-407E-A947-70E740481C1C}">
                          <a14:useLocalDpi xmlns:a14="http://schemas.microsoft.com/office/drawing/2010/main" val="0"/>
                        </a:ext>
                      </a:extLst>
                    </a:blip>
                    <a:stretch>
                      <a:fillRect/>
                    </a:stretch>
                  </pic:blipFill>
                  <pic:spPr>
                    <a:xfrm>
                      <a:off x="0" y="0"/>
                      <a:ext cx="1308354" cy="837667"/>
                    </a:xfrm>
                    <a:prstGeom prst="rect">
                      <a:avLst/>
                    </a:prstGeom>
                  </pic:spPr>
                </pic:pic>
              </a:graphicData>
            </a:graphic>
          </wp:inline>
        </w:drawing>
      </w:r>
    </w:p>
    <w:p w14:paraId="0A6D5289" w14:textId="77777777" w:rsidR="009B4F21" w:rsidRPr="00F34722" w:rsidRDefault="009B4F21" w:rsidP="009B4F21">
      <w:pPr>
        <w:jc w:val="center"/>
      </w:pPr>
    </w:p>
    <w:p w14:paraId="1F04137C" w14:textId="77777777" w:rsidR="00427716" w:rsidRPr="00F34722" w:rsidRDefault="00427716" w:rsidP="009B4F21">
      <w:pPr>
        <w:jc w:val="center"/>
      </w:pPr>
    </w:p>
    <w:p w14:paraId="7A6C3AFC" w14:textId="77777777" w:rsidR="00427716" w:rsidRPr="00F34722" w:rsidRDefault="00427716" w:rsidP="00141FDE">
      <w:pPr>
        <w:spacing w:line="276" w:lineRule="auto"/>
        <w:jc w:val="center"/>
      </w:pPr>
    </w:p>
    <w:p w14:paraId="251FC591" w14:textId="5768E03A" w:rsidR="009B4F21" w:rsidRPr="00633129" w:rsidRDefault="009B4F21" w:rsidP="00141FDE">
      <w:pPr>
        <w:spacing w:line="276" w:lineRule="auto"/>
        <w:rPr>
          <w:rFonts w:ascii="Calibri" w:hAnsi="Calibri"/>
          <w:b/>
        </w:rPr>
      </w:pPr>
      <w:r w:rsidRPr="00633129">
        <w:rPr>
          <w:rFonts w:ascii="Calibri" w:hAnsi="Calibri"/>
          <w:b/>
        </w:rPr>
        <w:t xml:space="preserve"> What is homophobia?</w:t>
      </w:r>
    </w:p>
    <w:p w14:paraId="4EEB146E" w14:textId="77777777" w:rsidR="009B4F21" w:rsidRPr="00633129" w:rsidRDefault="009B4F21" w:rsidP="00141FDE">
      <w:pPr>
        <w:spacing w:line="276" w:lineRule="auto"/>
        <w:jc w:val="center"/>
        <w:rPr>
          <w:rFonts w:ascii="Calibri" w:hAnsi="Calibri"/>
        </w:rPr>
      </w:pPr>
    </w:p>
    <w:p w14:paraId="2B7BA81D" w14:textId="77777777" w:rsidR="009B4F21" w:rsidRPr="00633129" w:rsidRDefault="009B4F21" w:rsidP="00141FDE">
      <w:pPr>
        <w:spacing w:line="276" w:lineRule="auto"/>
        <w:rPr>
          <w:rFonts w:ascii="Calibri" w:hAnsi="Calibri"/>
        </w:rPr>
      </w:pPr>
    </w:p>
    <w:p w14:paraId="41ED2672" w14:textId="77777777" w:rsidR="00A76F85" w:rsidRPr="00141FDE" w:rsidRDefault="00427716" w:rsidP="00141FDE">
      <w:pPr>
        <w:pStyle w:val="ListParagraph"/>
        <w:numPr>
          <w:ilvl w:val="0"/>
          <w:numId w:val="2"/>
        </w:numPr>
        <w:spacing w:line="276" w:lineRule="auto"/>
        <w:rPr>
          <w:rFonts w:ascii="Calibri" w:hAnsi="Calibri"/>
        </w:rPr>
      </w:pPr>
      <w:r w:rsidRPr="00633129">
        <w:rPr>
          <w:rFonts w:ascii="Calibri" w:hAnsi="Calibri"/>
        </w:rPr>
        <w:t>By definition, homophobia is the dislike of, irrational fear and/ or prejudice against homosexuality</w:t>
      </w:r>
      <w:r w:rsidR="00A76F85" w:rsidRPr="00633129">
        <w:rPr>
          <w:rFonts w:ascii="Calibri" w:hAnsi="Calibri"/>
        </w:rPr>
        <w:t>.</w:t>
      </w:r>
    </w:p>
    <w:p w14:paraId="41E8A8F3" w14:textId="77777777" w:rsidR="00427716" w:rsidRPr="00141FDE" w:rsidRDefault="00427716" w:rsidP="00141FDE">
      <w:pPr>
        <w:pStyle w:val="ListParagraph"/>
        <w:numPr>
          <w:ilvl w:val="0"/>
          <w:numId w:val="2"/>
        </w:numPr>
        <w:spacing w:line="276" w:lineRule="auto"/>
        <w:rPr>
          <w:rFonts w:ascii="Calibri" w:hAnsi="Calibri"/>
        </w:rPr>
      </w:pPr>
      <w:r w:rsidRPr="00633129">
        <w:rPr>
          <w:rFonts w:ascii="Calibri" w:hAnsi="Calibri"/>
        </w:rPr>
        <w:t>Homophobia, can be observed in different manifestations such as discrimination, and violence.</w:t>
      </w:r>
    </w:p>
    <w:p w14:paraId="15A63B56" w14:textId="77777777" w:rsidR="00427716" w:rsidRPr="00141FDE" w:rsidRDefault="00427716" w:rsidP="00141FDE">
      <w:pPr>
        <w:pStyle w:val="ListParagraph"/>
        <w:numPr>
          <w:ilvl w:val="0"/>
          <w:numId w:val="2"/>
        </w:numPr>
        <w:spacing w:line="276" w:lineRule="auto"/>
        <w:rPr>
          <w:rFonts w:ascii="Calibri" w:hAnsi="Calibri"/>
        </w:rPr>
      </w:pPr>
      <w:r w:rsidRPr="00633129">
        <w:rPr>
          <w:rFonts w:ascii="Calibri" w:hAnsi="Calibri"/>
        </w:rPr>
        <w:t>Homophobia can also be observed towards specific groups, such as lesbophobia (which is specific to lesbians) or transphobia (which is specific to transgender folks).</w:t>
      </w:r>
    </w:p>
    <w:p w14:paraId="253F098B" w14:textId="77777777" w:rsidR="00427716" w:rsidRPr="00141FDE" w:rsidRDefault="00427716" w:rsidP="00141FDE">
      <w:pPr>
        <w:pStyle w:val="ListParagraph"/>
        <w:numPr>
          <w:ilvl w:val="0"/>
          <w:numId w:val="2"/>
        </w:numPr>
        <w:spacing w:line="276" w:lineRule="auto"/>
        <w:rPr>
          <w:rFonts w:ascii="Calibri" w:hAnsi="Calibri"/>
        </w:rPr>
      </w:pPr>
      <w:r w:rsidRPr="00633129">
        <w:rPr>
          <w:rFonts w:ascii="Calibri" w:hAnsi="Calibri"/>
        </w:rPr>
        <w:t>The origins of homophobia are often associated with religious beliefs and cultural norms.</w:t>
      </w:r>
    </w:p>
    <w:p w14:paraId="7E5DCEEB" w14:textId="77777777" w:rsidR="00427716" w:rsidRPr="00633129" w:rsidRDefault="00427716" w:rsidP="00141FDE">
      <w:pPr>
        <w:pStyle w:val="ListParagraph"/>
        <w:numPr>
          <w:ilvl w:val="0"/>
          <w:numId w:val="2"/>
        </w:numPr>
        <w:spacing w:line="276" w:lineRule="auto"/>
        <w:rPr>
          <w:rFonts w:ascii="Calibri" w:hAnsi="Calibri"/>
        </w:rPr>
      </w:pPr>
      <w:r w:rsidRPr="00633129">
        <w:rPr>
          <w:rFonts w:ascii="Calibri" w:hAnsi="Calibri"/>
        </w:rPr>
        <w:t>Homophobia can also lead to hate crimes.</w:t>
      </w:r>
    </w:p>
    <w:p w14:paraId="6FD7FAC4" w14:textId="77777777" w:rsidR="00427716" w:rsidRPr="00633129" w:rsidRDefault="00427716" w:rsidP="00141FDE">
      <w:pPr>
        <w:spacing w:line="276" w:lineRule="auto"/>
        <w:rPr>
          <w:rFonts w:ascii="Calibri" w:hAnsi="Calibri"/>
        </w:rPr>
      </w:pPr>
    </w:p>
    <w:p w14:paraId="4BBC1289" w14:textId="77777777" w:rsidR="00427716" w:rsidRPr="00633129" w:rsidRDefault="00427716" w:rsidP="00141FDE">
      <w:pPr>
        <w:spacing w:line="276" w:lineRule="auto"/>
        <w:rPr>
          <w:rFonts w:ascii="Calibri" w:hAnsi="Calibri"/>
          <w:b/>
        </w:rPr>
      </w:pPr>
      <w:r w:rsidRPr="00633129">
        <w:rPr>
          <w:rFonts w:ascii="Calibri" w:hAnsi="Calibri"/>
          <w:b/>
        </w:rPr>
        <w:t>What can we do to eradicate homophobia?</w:t>
      </w:r>
    </w:p>
    <w:p w14:paraId="091FE9D0" w14:textId="77777777" w:rsidR="00427716" w:rsidRPr="00633129" w:rsidRDefault="00427716" w:rsidP="00141FDE">
      <w:pPr>
        <w:spacing w:line="276" w:lineRule="auto"/>
        <w:rPr>
          <w:rFonts w:ascii="Calibri" w:hAnsi="Calibri"/>
        </w:rPr>
      </w:pPr>
    </w:p>
    <w:p w14:paraId="28599473" w14:textId="77777777" w:rsidR="00633129" w:rsidRPr="00633129" w:rsidRDefault="00633129" w:rsidP="00141FDE">
      <w:pPr>
        <w:pStyle w:val="ListParagraph"/>
        <w:numPr>
          <w:ilvl w:val="0"/>
          <w:numId w:val="1"/>
        </w:numPr>
        <w:spacing w:line="276" w:lineRule="auto"/>
        <w:rPr>
          <w:rFonts w:ascii="Calibri" w:eastAsia="Times New Roman" w:hAnsi="Calibri" w:cs="Times New Roman"/>
        </w:rPr>
      </w:pPr>
      <w:r w:rsidRPr="00633129">
        <w:rPr>
          <w:rFonts w:ascii="Calibri" w:hAnsi="Calibri"/>
        </w:rPr>
        <w:t>Know</w:t>
      </w:r>
      <w:r w:rsidR="00ED5FB1" w:rsidRPr="00633129">
        <w:rPr>
          <w:rFonts w:ascii="Calibri" w:hAnsi="Calibri"/>
        </w:rPr>
        <w:t xml:space="preserve"> your rights. </w:t>
      </w:r>
      <w:r w:rsidR="00F34722" w:rsidRPr="00633129">
        <w:rPr>
          <w:rFonts w:ascii="Calibri" w:hAnsi="Calibri"/>
        </w:rPr>
        <w:t xml:space="preserve">We must continue education on </w:t>
      </w:r>
      <w:r w:rsidR="00F34722" w:rsidRPr="00633129">
        <w:rPr>
          <w:rFonts w:ascii="Calibri" w:eastAsia="Times New Roman" w:hAnsi="Calibri" w:cs="Times New Roman"/>
          <w:color w:val="171E24"/>
          <w:shd w:val="clear" w:color="auto" w:fill="FFFFFF"/>
        </w:rPr>
        <w:t>The Matthew Shepard and James Byrd Jr. Hate Crimes Prevention Act of 2009, 18 U.S.C. § 249</w:t>
      </w:r>
      <w:r w:rsidRPr="00633129">
        <w:rPr>
          <w:rFonts w:ascii="Calibri" w:eastAsia="Times New Roman" w:hAnsi="Calibri" w:cs="Times New Roman"/>
          <w:color w:val="171E24"/>
          <w:shd w:val="clear" w:color="auto" w:fill="FFFFFF"/>
        </w:rPr>
        <w:t xml:space="preserve">, which </w:t>
      </w:r>
      <w:r w:rsidR="00F34722" w:rsidRPr="00633129">
        <w:rPr>
          <w:rFonts w:ascii="Calibri" w:eastAsia="Times New Roman" w:hAnsi="Calibri" w:cs="Times New Roman"/>
          <w:color w:val="171E24"/>
          <w:shd w:val="clear" w:color="auto" w:fill="FFFFFF"/>
        </w:rPr>
        <w:t>makes it a federal crime to willfully cause bodily injury, or attempt to do so using a dangerous weapon, because of the victim’s actual or perceived race, color, religion, or national origin. The Act also extends federal hate crime prohibitions to crimes committed because of the actual or perceived religion, national origin, gender, sexual orientation, gender identity, or disability of any person, only where the crime affected interstate or foreign commerce or occurred within federal special maritime and territorial jurisdiction</w:t>
      </w:r>
      <w:r w:rsidRPr="00633129">
        <w:rPr>
          <w:rFonts w:ascii="Calibri" w:eastAsia="Times New Roman" w:hAnsi="Calibri" w:cs="Times New Roman"/>
          <w:color w:val="171E24"/>
          <w:shd w:val="clear" w:color="auto" w:fill="FFFFFF"/>
        </w:rPr>
        <w:t>.</w:t>
      </w:r>
    </w:p>
    <w:p w14:paraId="0FA0C8FC" w14:textId="77777777" w:rsidR="00F34722" w:rsidRPr="00633129" w:rsidRDefault="00F34722" w:rsidP="00141FDE">
      <w:pPr>
        <w:pStyle w:val="ListParagraph"/>
        <w:numPr>
          <w:ilvl w:val="0"/>
          <w:numId w:val="1"/>
        </w:numPr>
        <w:spacing w:line="276" w:lineRule="auto"/>
        <w:rPr>
          <w:rFonts w:ascii="Calibri" w:eastAsia="Times New Roman" w:hAnsi="Calibri" w:cs="Times New Roman"/>
        </w:rPr>
      </w:pPr>
      <w:r w:rsidRPr="00633129">
        <w:rPr>
          <w:rFonts w:ascii="Calibri" w:eastAsia="Times New Roman" w:hAnsi="Calibri" w:cs="Times New Roman"/>
        </w:rPr>
        <w:t>We must engage in community conversations, to ensure we are creating safe spaces for LGBT folks, especially youth.</w:t>
      </w:r>
    </w:p>
    <w:p w14:paraId="264B30C8" w14:textId="77777777" w:rsidR="00F34722" w:rsidRPr="00633129" w:rsidRDefault="00F34722" w:rsidP="00141FDE">
      <w:pPr>
        <w:pStyle w:val="ListParagraph"/>
        <w:numPr>
          <w:ilvl w:val="0"/>
          <w:numId w:val="1"/>
        </w:numPr>
        <w:spacing w:line="276" w:lineRule="auto"/>
        <w:rPr>
          <w:rFonts w:ascii="Calibri" w:eastAsia="Times New Roman" w:hAnsi="Calibri" w:cs="Times New Roman"/>
        </w:rPr>
      </w:pPr>
      <w:r w:rsidRPr="00633129">
        <w:rPr>
          <w:rFonts w:ascii="Calibri" w:eastAsia="Times New Roman" w:hAnsi="Calibri" w:cs="Times New Roman"/>
        </w:rPr>
        <w:t>We need to continue to create spaces were family members can receive the education and support necessary to support their LGBT family member.</w:t>
      </w:r>
    </w:p>
    <w:p w14:paraId="2D9B3C34" w14:textId="77777777" w:rsidR="00F34722" w:rsidRPr="00633129" w:rsidRDefault="00F34722" w:rsidP="00141FDE">
      <w:pPr>
        <w:spacing w:line="276" w:lineRule="auto"/>
        <w:rPr>
          <w:rFonts w:ascii="Calibri" w:eastAsia="Times New Roman" w:hAnsi="Calibri" w:cs="Times New Roman"/>
        </w:rPr>
      </w:pPr>
    </w:p>
    <w:p w14:paraId="37615EAC" w14:textId="77777777" w:rsidR="00F34722" w:rsidRPr="00633129" w:rsidRDefault="00F34722" w:rsidP="00F34722">
      <w:pPr>
        <w:rPr>
          <w:rFonts w:ascii="Calibri" w:eastAsia="Times New Roman" w:hAnsi="Calibri" w:cs="Times New Roman"/>
        </w:rPr>
      </w:pPr>
    </w:p>
    <w:p w14:paraId="2D79C6C6" w14:textId="6D6EEC68" w:rsidR="00F34722" w:rsidRDefault="00D7108D" w:rsidP="00F34722">
      <w:pPr>
        <w:rPr>
          <w:rStyle w:val="Hyperlink"/>
          <w:rFonts w:ascii="Calibri" w:eastAsia="Times New Roman" w:hAnsi="Calibri" w:cs="Times New Roman"/>
        </w:rPr>
      </w:pPr>
      <w:hyperlink r:id="rId6" w:history="1">
        <w:r w:rsidR="006E0E09" w:rsidRPr="00633129">
          <w:rPr>
            <w:rStyle w:val="Hyperlink"/>
            <w:rFonts w:ascii="Calibri" w:eastAsia="Times New Roman" w:hAnsi="Calibri" w:cs="Times New Roman"/>
          </w:rPr>
          <w:t>https://www.justice.gov/crt/ha</w:t>
        </w:r>
        <w:r w:rsidR="006E0E09" w:rsidRPr="00633129">
          <w:rPr>
            <w:rStyle w:val="Hyperlink"/>
            <w:rFonts w:ascii="Calibri" w:eastAsia="Times New Roman" w:hAnsi="Calibri" w:cs="Times New Roman"/>
          </w:rPr>
          <w:t>t</w:t>
        </w:r>
        <w:r w:rsidR="006E0E09" w:rsidRPr="00633129">
          <w:rPr>
            <w:rStyle w:val="Hyperlink"/>
            <w:rFonts w:ascii="Calibri" w:eastAsia="Times New Roman" w:hAnsi="Calibri" w:cs="Times New Roman"/>
          </w:rPr>
          <w:t>e-crime-laws</w:t>
        </w:r>
      </w:hyperlink>
    </w:p>
    <w:p w14:paraId="53703BBB" w14:textId="61869D9B" w:rsidR="00D7108D" w:rsidRPr="00141FDE" w:rsidRDefault="00D7108D" w:rsidP="00F34722">
      <w:pPr>
        <w:rPr>
          <w:rFonts w:ascii="Calibri" w:eastAsia="Times New Roman" w:hAnsi="Calibri" w:cs="Times New Roman"/>
          <w:color w:val="0563C1" w:themeColor="hyperlink"/>
          <w:u w:val="single"/>
        </w:rPr>
      </w:pPr>
      <w:r>
        <w:rPr>
          <w:rFonts w:ascii="Calibri" w:eastAsia="Times New Roman" w:hAnsi="Calibri" w:cs="Times New Roman"/>
          <w:color w:val="0563C1" w:themeColor="hyperlink"/>
          <w:u w:val="single"/>
        </w:rPr>
        <w:t>https://www.merriam-webster.com/dictionary/homophobia</w:t>
      </w:r>
    </w:p>
    <w:p w14:paraId="7B041D4D" w14:textId="77777777" w:rsidR="006E0E09" w:rsidRPr="00633129" w:rsidRDefault="006E0E09" w:rsidP="006E0E09">
      <w:pPr>
        <w:rPr>
          <w:rFonts w:ascii="Calibri" w:hAnsi="Calibri"/>
        </w:rPr>
      </w:pPr>
      <w:bookmarkStart w:id="0" w:name="_GoBack"/>
      <w:bookmarkEnd w:id="0"/>
    </w:p>
    <w:sectPr w:rsidR="006E0E09" w:rsidRPr="00633129" w:rsidSect="0087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45"/>
    <w:multiLevelType w:val="multilevel"/>
    <w:tmpl w:val="54B4F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E36B1"/>
    <w:multiLevelType w:val="hybridMultilevel"/>
    <w:tmpl w:val="D15E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17125"/>
    <w:multiLevelType w:val="hybridMultilevel"/>
    <w:tmpl w:val="EBD27808"/>
    <w:lvl w:ilvl="0" w:tplc="58A2B63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90A6E"/>
    <w:multiLevelType w:val="hybridMultilevel"/>
    <w:tmpl w:val="BB16B994"/>
    <w:lvl w:ilvl="0" w:tplc="58A2B63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029A4"/>
    <w:multiLevelType w:val="hybridMultilevel"/>
    <w:tmpl w:val="A972F284"/>
    <w:lvl w:ilvl="0" w:tplc="58A2B63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21"/>
    <w:rsid w:val="000B2B8E"/>
    <w:rsid w:val="00137147"/>
    <w:rsid w:val="00141FDE"/>
    <w:rsid w:val="001D2A06"/>
    <w:rsid w:val="00305367"/>
    <w:rsid w:val="00427716"/>
    <w:rsid w:val="004B1596"/>
    <w:rsid w:val="00526BBB"/>
    <w:rsid w:val="005F086E"/>
    <w:rsid w:val="00633129"/>
    <w:rsid w:val="006E0E09"/>
    <w:rsid w:val="007512BA"/>
    <w:rsid w:val="00875F67"/>
    <w:rsid w:val="009160A7"/>
    <w:rsid w:val="009522F3"/>
    <w:rsid w:val="00952F90"/>
    <w:rsid w:val="009B4F21"/>
    <w:rsid w:val="00A76F85"/>
    <w:rsid w:val="00BE5E51"/>
    <w:rsid w:val="00D7108D"/>
    <w:rsid w:val="00DB02BF"/>
    <w:rsid w:val="00DE67F5"/>
    <w:rsid w:val="00ED5FB1"/>
    <w:rsid w:val="00EF0418"/>
    <w:rsid w:val="00F27EC3"/>
    <w:rsid w:val="00F34722"/>
    <w:rsid w:val="00F6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16810"/>
  <w15:chartTrackingRefBased/>
  <w15:docId w15:val="{CDA0045B-E7BF-EB45-8993-E659DABA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722"/>
    <w:pPr>
      <w:ind w:left="720"/>
      <w:contextualSpacing/>
    </w:pPr>
  </w:style>
  <w:style w:type="character" w:styleId="Hyperlink">
    <w:name w:val="Hyperlink"/>
    <w:basedOn w:val="DefaultParagraphFont"/>
    <w:uiPriority w:val="99"/>
    <w:unhideWhenUsed/>
    <w:rsid w:val="006E0E09"/>
    <w:rPr>
      <w:color w:val="0563C1" w:themeColor="hyperlink"/>
      <w:u w:val="single"/>
    </w:rPr>
  </w:style>
  <w:style w:type="character" w:styleId="UnresolvedMention">
    <w:name w:val="Unresolved Mention"/>
    <w:basedOn w:val="DefaultParagraphFont"/>
    <w:uiPriority w:val="99"/>
    <w:rsid w:val="006E0E09"/>
    <w:rPr>
      <w:color w:val="605E5C"/>
      <w:shd w:val="clear" w:color="auto" w:fill="E1DFDD"/>
    </w:rPr>
  </w:style>
  <w:style w:type="character" w:styleId="Strong">
    <w:name w:val="Strong"/>
    <w:basedOn w:val="DefaultParagraphFont"/>
    <w:uiPriority w:val="22"/>
    <w:qFormat/>
    <w:rsid w:val="004B1596"/>
    <w:rPr>
      <w:b/>
      <w:bCs/>
    </w:rPr>
  </w:style>
  <w:style w:type="character" w:customStyle="1" w:styleId="apple-converted-space">
    <w:name w:val="apple-converted-space"/>
    <w:basedOn w:val="DefaultParagraphFont"/>
    <w:rsid w:val="004B1596"/>
  </w:style>
  <w:style w:type="character" w:styleId="FollowedHyperlink">
    <w:name w:val="FollowedHyperlink"/>
    <w:basedOn w:val="DefaultParagraphFont"/>
    <w:uiPriority w:val="99"/>
    <w:semiHidden/>
    <w:unhideWhenUsed/>
    <w:rsid w:val="004B1596"/>
    <w:rPr>
      <w:color w:val="954F72" w:themeColor="followedHyperlink"/>
      <w:u w:val="single"/>
    </w:rPr>
  </w:style>
  <w:style w:type="paragraph" w:styleId="BalloonText">
    <w:name w:val="Balloon Text"/>
    <w:basedOn w:val="Normal"/>
    <w:link w:val="BalloonTextChar"/>
    <w:uiPriority w:val="99"/>
    <w:semiHidden/>
    <w:unhideWhenUsed/>
    <w:rsid w:val="007512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2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1083">
      <w:bodyDiv w:val="1"/>
      <w:marLeft w:val="0"/>
      <w:marRight w:val="0"/>
      <w:marTop w:val="0"/>
      <w:marBottom w:val="0"/>
      <w:divBdr>
        <w:top w:val="none" w:sz="0" w:space="0" w:color="auto"/>
        <w:left w:val="none" w:sz="0" w:space="0" w:color="auto"/>
        <w:bottom w:val="none" w:sz="0" w:space="0" w:color="auto"/>
        <w:right w:val="none" w:sz="0" w:space="0" w:color="auto"/>
      </w:divBdr>
    </w:div>
    <w:div w:id="506527804">
      <w:bodyDiv w:val="1"/>
      <w:marLeft w:val="0"/>
      <w:marRight w:val="0"/>
      <w:marTop w:val="0"/>
      <w:marBottom w:val="0"/>
      <w:divBdr>
        <w:top w:val="none" w:sz="0" w:space="0" w:color="auto"/>
        <w:left w:val="none" w:sz="0" w:space="0" w:color="auto"/>
        <w:bottom w:val="none" w:sz="0" w:space="0" w:color="auto"/>
        <w:right w:val="none" w:sz="0" w:space="0" w:color="auto"/>
      </w:divBdr>
    </w:div>
    <w:div w:id="558131765">
      <w:bodyDiv w:val="1"/>
      <w:marLeft w:val="0"/>
      <w:marRight w:val="0"/>
      <w:marTop w:val="0"/>
      <w:marBottom w:val="0"/>
      <w:divBdr>
        <w:top w:val="none" w:sz="0" w:space="0" w:color="auto"/>
        <w:left w:val="none" w:sz="0" w:space="0" w:color="auto"/>
        <w:bottom w:val="none" w:sz="0" w:space="0" w:color="auto"/>
        <w:right w:val="none" w:sz="0" w:space="0" w:color="auto"/>
      </w:divBdr>
    </w:div>
    <w:div w:id="580603296">
      <w:bodyDiv w:val="1"/>
      <w:marLeft w:val="0"/>
      <w:marRight w:val="0"/>
      <w:marTop w:val="0"/>
      <w:marBottom w:val="0"/>
      <w:divBdr>
        <w:top w:val="none" w:sz="0" w:space="0" w:color="auto"/>
        <w:left w:val="none" w:sz="0" w:space="0" w:color="auto"/>
        <w:bottom w:val="none" w:sz="0" w:space="0" w:color="auto"/>
        <w:right w:val="none" w:sz="0" w:space="0" w:color="auto"/>
      </w:divBdr>
    </w:div>
    <w:div w:id="1170484583">
      <w:bodyDiv w:val="1"/>
      <w:marLeft w:val="0"/>
      <w:marRight w:val="0"/>
      <w:marTop w:val="0"/>
      <w:marBottom w:val="0"/>
      <w:divBdr>
        <w:top w:val="none" w:sz="0" w:space="0" w:color="auto"/>
        <w:left w:val="none" w:sz="0" w:space="0" w:color="auto"/>
        <w:bottom w:val="none" w:sz="0" w:space="0" w:color="auto"/>
        <w:right w:val="none" w:sz="0" w:space="0" w:color="auto"/>
      </w:divBdr>
    </w:div>
    <w:div w:id="1649364377">
      <w:bodyDiv w:val="1"/>
      <w:marLeft w:val="0"/>
      <w:marRight w:val="0"/>
      <w:marTop w:val="0"/>
      <w:marBottom w:val="0"/>
      <w:divBdr>
        <w:top w:val="none" w:sz="0" w:space="0" w:color="auto"/>
        <w:left w:val="none" w:sz="0" w:space="0" w:color="auto"/>
        <w:bottom w:val="none" w:sz="0" w:space="0" w:color="auto"/>
        <w:right w:val="none" w:sz="0" w:space="0" w:color="auto"/>
      </w:divBdr>
    </w:div>
    <w:div w:id="1784885575">
      <w:bodyDiv w:val="1"/>
      <w:marLeft w:val="0"/>
      <w:marRight w:val="0"/>
      <w:marTop w:val="0"/>
      <w:marBottom w:val="0"/>
      <w:divBdr>
        <w:top w:val="none" w:sz="0" w:space="0" w:color="auto"/>
        <w:left w:val="none" w:sz="0" w:space="0" w:color="auto"/>
        <w:bottom w:val="none" w:sz="0" w:space="0" w:color="auto"/>
        <w:right w:val="none" w:sz="0" w:space="0" w:color="auto"/>
      </w:divBdr>
    </w:div>
    <w:div w:id="1807160773">
      <w:bodyDiv w:val="1"/>
      <w:marLeft w:val="0"/>
      <w:marRight w:val="0"/>
      <w:marTop w:val="0"/>
      <w:marBottom w:val="0"/>
      <w:divBdr>
        <w:top w:val="none" w:sz="0" w:space="0" w:color="auto"/>
        <w:left w:val="none" w:sz="0" w:space="0" w:color="auto"/>
        <w:bottom w:val="none" w:sz="0" w:space="0" w:color="auto"/>
        <w:right w:val="none" w:sz="0" w:space="0" w:color="auto"/>
      </w:divBdr>
    </w:div>
    <w:div w:id="18132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gov/crt/hate-crime-law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Rodriguez</dc:creator>
  <cp:keywords/>
  <dc:description/>
  <cp:lastModifiedBy>Leandro Rodriguez</cp:lastModifiedBy>
  <cp:revision>8</cp:revision>
  <dcterms:created xsi:type="dcterms:W3CDTF">2020-04-13T20:15:00Z</dcterms:created>
  <dcterms:modified xsi:type="dcterms:W3CDTF">2020-05-13T23:26:00Z</dcterms:modified>
</cp:coreProperties>
</file>